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BC1AC" w14:textId="5933C982" w:rsidR="005A08C1" w:rsidRPr="00422483" w:rsidRDefault="00E1109C">
      <w:pPr>
        <w:jc w:val="center"/>
        <w:rPr>
          <w:rFonts w:asciiTheme="minorEastAsia" w:hAnsiTheme="minorEastAsia"/>
          <w:b/>
          <w:bCs/>
          <w:sz w:val="28"/>
          <w:szCs w:val="28"/>
        </w:rPr>
      </w:pPr>
      <w:r w:rsidRPr="00422483">
        <w:rPr>
          <w:rFonts w:asciiTheme="minorEastAsia" w:hAnsiTheme="minorEastAsia" w:hint="eastAsia"/>
          <w:b/>
          <w:bCs/>
          <w:sz w:val="28"/>
          <w:szCs w:val="28"/>
        </w:rPr>
        <w:t>口腔医学专业</w:t>
      </w:r>
      <w:r w:rsidR="00422483" w:rsidRPr="00422483">
        <w:rPr>
          <w:rFonts w:asciiTheme="minorEastAsia" w:hAnsiTheme="minorEastAsia" w:hint="eastAsia"/>
          <w:b/>
          <w:bCs/>
          <w:sz w:val="28"/>
          <w:szCs w:val="28"/>
        </w:rPr>
        <w:t>学位</w:t>
      </w:r>
      <w:r w:rsidRPr="00422483">
        <w:rPr>
          <w:rFonts w:asciiTheme="minorEastAsia" w:hAnsiTheme="minorEastAsia" w:hint="eastAsia"/>
          <w:b/>
          <w:bCs/>
          <w:sz w:val="28"/>
          <w:szCs w:val="28"/>
        </w:rPr>
        <w:t>博士</w:t>
      </w:r>
      <w:r w:rsidR="00422483" w:rsidRPr="00422483">
        <w:rPr>
          <w:rFonts w:asciiTheme="minorEastAsia" w:hAnsiTheme="minorEastAsia" w:hint="eastAsia"/>
          <w:b/>
          <w:bCs/>
          <w:sz w:val="28"/>
          <w:szCs w:val="28"/>
        </w:rPr>
        <w:t>研究生</w:t>
      </w:r>
      <w:r w:rsidRPr="00422483">
        <w:rPr>
          <w:rFonts w:asciiTheme="minorEastAsia" w:hAnsiTheme="minorEastAsia" w:hint="eastAsia"/>
          <w:b/>
          <w:bCs/>
          <w:sz w:val="28"/>
          <w:szCs w:val="28"/>
        </w:rPr>
        <w:t>复试临床技能考核方案</w:t>
      </w:r>
    </w:p>
    <w:p w14:paraId="01D1C87E" w14:textId="77777777" w:rsidR="005A08C1" w:rsidRPr="00422483" w:rsidRDefault="005A08C1">
      <w:pPr>
        <w:jc w:val="center"/>
        <w:rPr>
          <w:rFonts w:asciiTheme="minorEastAsia" w:hAnsiTheme="minorEastAsia"/>
          <w:b/>
          <w:bCs/>
          <w:sz w:val="28"/>
          <w:szCs w:val="28"/>
        </w:rPr>
      </w:pPr>
    </w:p>
    <w:p w14:paraId="6805378D" w14:textId="76CDFCE9" w:rsidR="005A08C1" w:rsidRPr="00422483" w:rsidRDefault="00E1109C">
      <w:pPr>
        <w:ind w:firstLineChars="200" w:firstLine="560"/>
        <w:jc w:val="left"/>
        <w:rPr>
          <w:rFonts w:asciiTheme="minorEastAsia" w:hAnsiTheme="minorEastAsia"/>
          <w:sz w:val="28"/>
          <w:szCs w:val="28"/>
        </w:rPr>
      </w:pPr>
      <w:r w:rsidRPr="00422483">
        <w:rPr>
          <w:rFonts w:asciiTheme="minorEastAsia" w:hAnsiTheme="minorEastAsia" w:hint="eastAsia"/>
          <w:sz w:val="28"/>
          <w:szCs w:val="28"/>
        </w:rPr>
        <w:t>口腔医学专业博士招生复试临床技能考核以客观结构化临床技能考核OSCE方式进行，满分</w:t>
      </w:r>
      <w:r w:rsidR="007D46A1" w:rsidRPr="00422483">
        <w:rPr>
          <w:rFonts w:asciiTheme="minorEastAsia" w:hAnsiTheme="minorEastAsia"/>
          <w:sz w:val="28"/>
          <w:szCs w:val="28"/>
        </w:rPr>
        <w:t>60</w:t>
      </w:r>
      <w:r w:rsidRPr="00422483">
        <w:rPr>
          <w:rFonts w:asciiTheme="minorEastAsia" w:hAnsiTheme="minorEastAsia" w:hint="eastAsia"/>
          <w:sz w:val="28"/>
          <w:szCs w:val="28"/>
        </w:rPr>
        <w:t>分。具体内容及要求如下：</w:t>
      </w:r>
    </w:p>
    <w:tbl>
      <w:tblPr>
        <w:tblpPr w:leftFromText="180" w:rightFromText="180" w:vertAnchor="text" w:horzAnchor="page" w:tblpXSpec="center" w:tblpY="422"/>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3271"/>
        <w:gridCol w:w="1800"/>
        <w:gridCol w:w="1469"/>
      </w:tblGrid>
      <w:tr w:rsidR="0030685E" w:rsidRPr="00422483" w14:paraId="5118FDC7" w14:textId="77777777" w:rsidTr="00422483">
        <w:trPr>
          <w:trHeight w:val="716"/>
          <w:jc w:val="center"/>
        </w:trPr>
        <w:tc>
          <w:tcPr>
            <w:tcW w:w="2386" w:type="dxa"/>
            <w:vAlign w:val="center"/>
          </w:tcPr>
          <w:p w14:paraId="2B311BC1" w14:textId="77777777" w:rsidR="0030685E" w:rsidRPr="00422483" w:rsidRDefault="0030685E">
            <w:pPr>
              <w:jc w:val="center"/>
              <w:rPr>
                <w:rFonts w:asciiTheme="minorEastAsia" w:hAnsiTheme="minorEastAsia"/>
                <w:b/>
                <w:sz w:val="28"/>
                <w:szCs w:val="28"/>
              </w:rPr>
            </w:pPr>
            <w:r w:rsidRPr="00422483">
              <w:rPr>
                <w:rFonts w:asciiTheme="minorEastAsia" w:hAnsiTheme="minorEastAsia" w:hint="eastAsia"/>
                <w:b/>
                <w:sz w:val="28"/>
                <w:szCs w:val="28"/>
              </w:rPr>
              <w:t>项 目</w:t>
            </w:r>
          </w:p>
        </w:tc>
        <w:tc>
          <w:tcPr>
            <w:tcW w:w="3271" w:type="dxa"/>
            <w:vAlign w:val="center"/>
          </w:tcPr>
          <w:p w14:paraId="16028B70" w14:textId="77777777" w:rsidR="0030685E" w:rsidRPr="00422483" w:rsidRDefault="0030685E">
            <w:pPr>
              <w:jc w:val="center"/>
              <w:rPr>
                <w:rFonts w:asciiTheme="minorEastAsia" w:hAnsiTheme="minorEastAsia"/>
                <w:b/>
                <w:sz w:val="28"/>
                <w:szCs w:val="28"/>
              </w:rPr>
            </w:pPr>
            <w:r w:rsidRPr="00422483">
              <w:rPr>
                <w:rFonts w:asciiTheme="minorEastAsia" w:hAnsiTheme="minorEastAsia" w:hint="eastAsia"/>
                <w:b/>
                <w:sz w:val="28"/>
                <w:szCs w:val="28"/>
              </w:rPr>
              <w:t>考核内容</w:t>
            </w:r>
          </w:p>
        </w:tc>
        <w:tc>
          <w:tcPr>
            <w:tcW w:w="1800" w:type="dxa"/>
            <w:vAlign w:val="center"/>
          </w:tcPr>
          <w:p w14:paraId="7AAC16BC" w14:textId="77777777" w:rsidR="0030685E" w:rsidRPr="00422483" w:rsidRDefault="0030685E">
            <w:pPr>
              <w:jc w:val="center"/>
              <w:rPr>
                <w:rFonts w:asciiTheme="minorEastAsia" w:hAnsiTheme="minorEastAsia"/>
                <w:b/>
                <w:sz w:val="28"/>
                <w:szCs w:val="28"/>
              </w:rPr>
            </w:pPr>
            <w:r w:rsidRPr="00422483">
              <w:rPr>
                <w:rFonts w:asciiTheme="minorEastAsia" w:hAnsiTheme="minorEastAsia" w:hint="eastAsia"/>
                <w:b/>
                <w:sz w:val="28"/>
                <w:szCs w:val="28"/>
              </w:rPr>
              <w:t>考核形式与方法</w:t>
            </w:r>
          </w:p>
        </w:tc>
        <w:tc>
          <w:tcPr>
            <w:tcW w:w="1469" w:type="dxa"/>
            <w:vAlign w:val="center"/>
          </w:tcPr>
          <w:p w14:paraId="36F11C57" w14:textId="77777777" w:rsidR="0030685E" w:rsidRPr="00422483" w:rsidRDefault="0030685E" w:rsidP="00422483">
            <w:pPr>
              <w:ind w:firstLineChars="100" w:firstLine="281"/>
              <w:rPr>
                <w:rFonts w:asciiTheme="minorEastAsia" w:hAnsiTheme="minorEastAsia"/>
                <w:b/>
                <w:sz w:val="28"/>
                <w:szCs w:val="28"/>
              </w:rPr>
            </w:pPr>
            <w:r w:rsidRPr="00422483">
              <w:rPr>
                <w:rFonts w:asciiTheme="minorEastAsia" w:hAnsiTheme="minorEastAsia" w:hint="eastAsia"/>
                <w:b/>
                <w:sz w:val="28"/>
                <w:szCs w:val="28"/>
              </w:rPr>
              <w:t>时间</w:t>
            </w:r>
          </w:p>
          <w:p w14:paraId="5AD8FAC3" w14:textId="77777777" w:rsidR="0030685E" w:rsidRPr="00422483" w:rsidRDefault="0030685E" w:rsidP="00422483">
            <w:pPr>
              <w:rPr>
                <w:rFonts w:asciiTheme="minorEastAsia" w:hAnsiTheme="minorEastAsia"/>
                <w:b/>
                <w:sz w:val="28"/>
                <w:szCs w:val="28"/>
              </w:rPr>
            </w:pPr>
            <w:r w:rsidRPr="00422483">
              <w:rPr>
                <w:rFonts w:asciiTheme="minorEastAsia" w:hAnsiTheme="minorEastAsia" w:hint="eastAsia"/>
                <w:b/>
                <w:sz w:val="28"/>
                <w:szCs w:val="28"/>
              </w:rPr>
              <w:t>（分钟）</w:t>
            </w:r>
          </w:p>
        </w:tc>
      </w:tr>
      <w:tr w:rsidR="0030685E" w:rsidRPr="00422483" w14:paraId="2096D4B2" w14:textId="77777777" w:rsidTr="00422483">
        <w:trPr>
          <w:trHeight w:val="1049"/>
          <w:jc w:val="center"/>
        </w:trPr>
        <w:tc>
          <w:tcPr>
            <w:tcW w:w="2386" w:type="dxa"/>
            <w:vAlign w:val="center"/>
          </w:tcPr>
          <w:p w14:paraId="1E0FEAEC" w14:textId="3D2858A2" w:rsidR="0030685E" w:rsidRPr="00422483" w:rsidRDefault="0030685E">
            <w:pPr>
              <w:jc w:val="center"/>
              <w:rPr>
                <w:rFonts w:asciiTheme="minorEastAsia" w:hAnsiTheme="minorEastAsia"/>
                <w:sz w:val="28"/>
                <w:szCs w:val="28"/>
              </w:rPr>
            </w:pPr>
            <w:r w:rsidRPr="00422483">
              <w:rPr>
                <w:rFonts w:asciiTheme="minorEastAsia" w:hAnsiTheme="minorEastAsia" w:hint="eastAsia"/>
                <w:sz w:val="28"/>
                <w:szCs w:val="28"/>
              </w:rPr>
              <w:t>第</w:t>
            </w:r>
            <w:r w:rsidR="007D46A1" w:rsidRPr="00422483">
              <w:rPr>
                <w:rFonts w:asciiTheme="minorEastAsia" w:hAnsiTheme="minorEastAsia" w:hint="eastAsia"/>
                <w:sz w:val="28"/>
                <w:szCs w:val="28"/>
              </w:rPr>
              <w:t>一</w:t>
            </w:r>
            <w:r w:rsidRPr="00422483">
              <w:rPr>
                <w:rFonts w:asciiTheme="minorEastAsia" w:hAnsiTheme="minorEastAsia" w:hint="eastAsia"/>
                <w:sz w:val="28"/>
                <w:szCs w:val="28"/>
              </w:rPr>
              <w:t>站：</w:t>
            </w:r>
          </w:p>
          <w:p w14:paraId="63B41C20" w14:textId="0450A606" w:rsidR="0030685E" w:rsidRPr="00422483" w:rsidRDefault="0030685E" w:rsidP="0030685E">
            <w:pPr>
              <w:jc w:val="center"/>
              <w:rPr>
                <w:rFonts w:asciiTheme="minorEastAsia" w:hAnsiTheme="minorEastAsia"/>
                <w:sz w:val="28"/>
                <w:szCs w:val="28"/>
              </w:rPr>
            </w:pPr>
            <w:r w:rsidRPr="00422483">
              <w:rPr>
                <w:rFonts w:asciiTheme="minorEastAsia" w:hAnsiTheme="minorEastAsia" w:hint="eastAsia"/>
                <w:sz w:val="28"/>
                <w:szCs w:val="28"/>
              </w:rPr>
              <w:t>临床</w:t>
            </w:r>
            <w:r w:rsidR="007D46A1" w:rsidRPr="00422483">
              <w:rPr>
                <w:rFonts w:asciiTheme="minorEastAsia" w:hAnsiTheme="minorEastAsia" w:hint="eastAsia"/>
                <w:sz w:val="28"/>
                <w:szCs w:val="28"/>
              </w:rPr>
              <w:t>案例分析</w:t>
            </w:r>
          </w:p>
        </w:tc>
        <w:tc>
          <w:tcPr>
            <w:tcW w:w="3271" w:type="dxa"/>
            <w:vAlign w:val="center"/>
          </w:tcPr>
          <w:p w14:paraId="0FA7E0E7" w14:textId="783D0A5B" w:rsidR="0030685E" w:rsidRPr="00422483" w:rsidRDefault="007D46A1" w:rsidP="009A2102">
            <w:pPr>
              <w:jc w:val="center"/>
              <w:rPr>
                <w:rFonts w:asciiTheme="minorEastAsia" w:hAnsiTheme="minorEastAsia"/>
                <w:sz w:val="28"/>
                <w:szCs w:val="28"/>
              </w:rPr>
            </w:pPr>
            <w:r w:rsidRPr="00422483">
              <w:rPr>
                <w:rFonts w:asciiTheme="minorEastAsia" w:hAnsiTheme="minorEastAsia" w:hint="eastAsia"/>
                <w:sz w:val="28"/>
                <w:szCs w:val="28"/>
              </w:rPr>
              <w:t>考生</w:t>
            </w:r>
            <w:r w:rsidR="00601147" w:rsidRPr="00422483">
              <w:rPr>
                <w:rFonts w:asciiTheme="minorEastAsia" w:hAnsiTheme="minorEastAsia" w:hint="eastAsia"/>
                <w:sz w:val="28"/>
                <w:szCs w:val="28"/>
              </w:rPr>
              <w:t>采用P</w:t>
            </w:r>
            <w:r w:rsidR="00601147" w:rsidRPr="00422483">
              <w:rPr>
                <w:rFonts w:asciiTheme="minorEastAsia" w:hAnsiTheme="minorEastAsia"/>
                <w:sz w:val="28"/>
                <w:szCs w:val="28"/>
              </w:rPr>
              <w:t>PT</w:t>
            </w:r>
            <w:r w:rsidR="00601147" w:rsidRPr="00422483">
              <w:rPr>
                <w:rFonts w:asciiTheme="minorEastAsia" w:hAnsiTheme="minorEastAsia" w:hint="eastAsia"/>
                <w:sz w:val="28"/>
                <w:szCs w:val="28"/>
              </w:rPr>
              <w:t>形式，</w:t>
            </w:r>
            <w:r w:rsidR="009A2102" w:rsidRPr="00422483">
              <w:rPr>
                <w:rFonts w:asciiTheme="minorEastAsia" w:hAnsiTheme="minorEastAsia" w:hint="eastAsia"/>
                <w:sz w:val="28"/>
                <w:szCs w:val="28"/>
              </w:rPr>
              <w:t>提交所申报专业经治案例</w:t>
            </w:r>
            <w:r w:rsidRPr="00422483">
              <w:rPr>
                <w:rFonts w:asciiTheme="minorEastAsia" w:hAnsiTheme="minorEastAsia" w:hint="eastAsia"/>
                <w:sz w:val="28"/>
                <w:szCs w:val="28"/>
              </w:rPr>
              <w:t>一例或一组</w:t>
            </w:r>
            <w:r w:rsidR="0096115F" w:rsidRPr="00422483">
              <w:rPr>
                <w:rFonts w:asciiTheme="minorEastAsia" w:hAnsiTheme="minorEastAsia" w:hint="eastAsia"/>
                <w:sz w:val="28"/>
                <w:szCs w:val="28"/>
              </w:rPr>
              <w:t>临床经治案例</w:t>
            </w:r>
            <w:r w:rsidR="00601147" w:rsidRPr="00422483">
              <w:rPr>
                <w:rFonts w:asciiTheme="minorEastAsia" w:hAnsiTheme="minorEastAsia" w:hint="eastAsia"/>
                <w:sz w:val="28"/>
                <w:szCs w:val="28"/>
              </w:rPr>
              <w:t>（</w:t>
            </w:r>
            <w:r w:rsidRPr="00422483">
              <w:rPr>
                <w:rFonts w:asciiTheme="minorEastAsia" w:hAnsiTheme="minorEastAsia" w:hint="eastAsia"/>
                <w:sz w:val="28"/>
                <w:szCs w:val="28"/>
              </w:rPr>
              <w:t>包括病例总结、病情分析与讨论），汇报时间不超过</w:t>
            </w:r>
            <w:r w:rsidRPr="00422483">
              <w:rPr>
                <w:rFonts w:asciiTheme="minorEastAsia" w:hAnsiTheme="minorEastAsia"/>
                <w:sz w:val="28"/>
                <w:szCs w:val="28"/>
              </w:rPr>
              <w:t>6</w:t>
            </w:r>
            <w:r w:rsidRPr="00422483">
              <w:rPr>
                <w:rFonts w:asciiTheme="minorEastAsia" w:hAnsiTheme="minorEastAsia" w:hint="eastAsia"/>
                <w:sz w:val="28"/>
                <w:szCs w:val="28"/>
              </w:rPr>
              <w:t>分钟，</w:t>
            </w:r>
            <w:r w:rsidR="0030685E" w:rsidRPr="00422483">
              <w:rPr>
                <w:rFonts w:asciiTheme="minorEastAsia" w:hAnsiTheme="minorEastAsia" w:hint="eastAsia"/>
                <w:sz w:val="28"/>
                <w:szCs w:val="28"/>
              </w:rPr>
              <w:t>回答</w:t>
            </w:r>
            <w:r w:rsidRPr="00422483">
              <w:rPr>
                <w:rFonts w:asciiTheme="minorEastAsia" w:hAnsiTheme="minorEastAsia" w:hint="eastAsia"/>
                <w:sz w:val="28"/>
                <w:szCs w:val="28"/>
              </w:rPr>
              <w:t>考官</w:t>
            </w:r>
            <w:r w:rsidR="0030685E" w:rsidRPr="00422483">
              <w:rPr>
                <w:rFonts w:asciiTheme="minorEastAsia" w:hAnsiTheme="minorEastAsia" w:hint="eastAsia"/>
                <w:sz w:val="28"/>
                <w:szCs w:val="28"/>
              </w:rPr>
              <w:t>问题</w:t>
            </w:r>
            <w:r w:rsidRPr="00422483">
              <w:rPr>
                <w:rFonts w:asciiTheme="minorEastAsia" w:hAnsiTheme="minorEastAsia" w:hint="eastAsia"/>
                <w:sz w:val="28"/>
                <w:szCs w:val="28"/>
              </w:rPr>
              <w:t>。</w:t>
            </w:r>
          </w:p>
        </w:tc>
        <w:tc>
          <w:tcPr>
            <w:tcW w:w="1800" w:type="dxa"/>
            <w:vAlign w:val="center"/>
          </w:tcPr>
          <w:p w14:paraId="366BB943" w14:textId="70D23450" w:rsidR="0030685E" w:rsidRPr="00422483" w:rsidRDefault="00601147">
            <w:pPr>
              <w:jc w:val="center"/>
              <w:rPr>
                <w:rFonts w:asciiTheme="minorEastAsia" w:hAnsiTheme="minorEastAsia"/>
                <w:sz w:val="28"/>
                <w:szCs w:val="28"/>
              </w:rPr>
            </w:pPr>
            <w:r w:rsidRPr="00422483">
              <w:rPr>
                <w:rFonts w:asciiTheme="minorEastAsia" w:hAnsiTheme="minorEastAsia" w:hint="eastAsia"/>
                <w:sz w:val="28"/>
                <w:szCs w:val="28"/>
              </w:rPr>
              <w:t>现场答辩</w:t>
            </w:r>
          </w:p>
        </w:tc>
        <w:tc>
          <w:tcPr>
            <w:tcW w:w="1469" w:type="dxa"/>
            <w:vAlign w:val="center"/>
          </w:tcPr>
          <w:p w14:paraId="5DAF13C8" w14:textId="057228B4" w:rsidR="0030685E" w:rsidRPr="00422483" w:rsidRDefault="007D46A1">
            <w:pPr>
              <w:jc w:val="center"/>
              <w:rPr>
                <w:rFonts w:asciiTheme="minorEastAsia" w:hAnsiTheme="minorEastAsia"/>
                <w:sz w:val="28"/>
                <w:szCs w:val="28"/>
              </w:rPr>
            </w:pPr>
            <w:r w:rsidRPr="00422483">
              <w:rPr>
                <w:rFonts w:asciiTheme="minorEastAsia" w:hAnsiTheme="minorEastAsia"/>
                <w:sz w:val="28"/>
                <w:szCs w:val="28"/>
              </w:rPr>
              <w:t>15</w:t>
            </w:r>
            <w:bookmarkStart w:id="0" w:name="_GoBack"/>
            <w:bookmarkEnd w:id="0"/>
          </w:p>
        </w:tc>
      </w:tr>
      <w:tr w:rsidR="0030685E" w:rsidRPr="00422483" w14:paraId="60A8A5BD" w14:textId="77777777" w:rsidTr="00422483">
        <w:trPr>
          <w:trHeight w:val="1092"/>
          <w:jc w:val="center"/>
        </w:trPr>
        <w:tc>
          <w:tcPr>
            <w:tcW w:w="2386" w:type="dxa"/>
            <w:vAlign w:val="center"/>
          </w:tcPr>
          <w:p w14:paraId="1292191E" w14:textId="6EEF5CA5" w:rsidR="0030685E" w:rsidRPr="00422483" w:rsidRDefault="0030685E" w:rsidP="0030685E">
            <w:pPr>
              <w:jc w:val="center"/>
              <w:rPr>
                <w:rFonts w:asciiTheme="minorEastAsia" w:hAnsiTheme="minorEastAsia"/>
                <w:sz w:val="28"/>
                <w:szCs w:val="28"/>
              </w:rPr>
            </w:pPr>
            <w:r w:rsidRPr="00422483">
              <w:rPr>
                <w:rFonts w:asciiTheme="minorEastAsia" w:hAnsiTheme="minorEastAsia" w:hint="eastAsia"/>
                <w:sz w:val="28"/>
                <w:szCs w:val="28"/>
              </w:rPr>
              <w:t>第</w:t>
            </w:r>
            <w:r w:rsidR="007D46A1" w:rsidRPr="00422483">
              <w:rPr>
                <w:rFonts w:asciiTheme="minorEastAsia" w:hAnsiTheme="minorEastAsia" w:hint="eastAsia"/>
                <w:sz w:val="28"/>
                <w:szCs w:val="28"/>
              </w:rPr>
              <w:t>二</w:t>
            </w:r>
            <w:r w:rsidRPr="00422483">
              <w:rPr>
                <w:rFonts w:asciiTheme="minorEastAsia" w:hAnsiTheme="minorEastAsia" w:hint="eastAsia"/>
                <w:sz w:val="28"/>
                <w:szCs w:val="28"/>
              </w:rPr>
              <w:t>站：</w:t>
            </w:r>
          </w:p>
          <w:p w14:paraId="09DA4548" w14:textId="77777777" w:rsidR="0030685E" w:rsidRPr="00422483" w:rsidRDefault="0030685E" w:rsidP="0030685E">
            <w:pPr>
              <w:jc w:val="center"/>
              <w:rPr>
                <w:rFonts w:asciiTheme="minorEastAsia" w:hAnsiTheme="minorEastAsia"/>
                <w:sz w:val="28"/>
                <w:szCs w:val="28"/>
              </w:rPr>
            </w:pPr>
            <w:r w:rsidRPr="00422483">
              <w:rPr>
                <w:rFonts w:asciiTheme="minorEastAsia" w:hAnsiTheme="minorEastAsia" w:hint="eastAsia"/>
                <w:sz w:val="28"/>
                <w:szCs w:val="28"/>
              </w:rPr>
              <w:t>口腔专科技能</w:t>
            </w:r>
          </w:p>
        </w:tc>
        <w:tc>
          <w:tcPr>
            <w:tcW w:w="3271" w:type="dxa"/>
            <w:vAlign w:val="center"/>
          </w:tcPr>
          <w:p w14:paraId="15A0832C" w14:textId="34BC4B89" w:rsidR="0030685E" w:rsidRPr="00422483" w:rsidRDefault="0030685E">
            <w:pPr>
              <w:jc w:val="center"/>
              <w:rPr>
                <w:rFonts w:asciiTheme="minorEastAsia" w:hAnsiTheme="minorEastAsia"/>
                <w:sz w:val="28"/>
                <w:szCs w:val="28"/>
              </w:rPr>
            </w:pPr>
            <w:r w:rsidRPr="00422483">
              <w:rPr>
                <w:rFonts w:asciiTheme="minorEastAsia" w:hAnsiTheme="minorEastAsia" w:hint="eastAsia"/>
                <w:sz w:val="28"/>
                <w:szCs w:val="28"/>
              </w:rPr>
              <w:t>口腔专科技能操作，考核项目</w:t>
            </w:r>
            <w:r w:rsidR="007D46A1" w:rsidRPr="00422483">
              <w:rPr>
                <w:rFonts w:asciiTheme="minorEastAsia" w:hAnsiTheme="minorEastAsia" w:hint="eastAsia"/>
                <w:sz w:val="28"/>
                <w:szCs w:val="28"/>
              </w:rPr>
              <w:t>由考生在考核题目中抽选。</w:t>
            </w:r>
          </w:p>
        </w:tc>
        <w:tc>
          <w:tcPr>
            <w:tcW w:w="1800" w:type="dxa"/>
            <w:vAlign w:val="center"/>
          </w:tcPr>
          <w:p w14:paraId="49D4E24F" w14:textId="77777777" w:rsidR="0030685E" w:rsidRPr="00422483" w:rsidRDefault="0030685E">
            <w:pPr>
              <w:jc w:val="center"/>
              <w:rPr>
                <w:rFonts w:asciiTheme="minorEastAsia" w:hAnsiTheme="minorEastAsia"/>
                <w:sz w:val="28"/>
                <w:szCs w:val="28"/>
              </w:rPr>
            </w:pPr>
            <w:proofErr w:type="gramStart"/>
            <w:r w:rsidRPr="00422483">
              <w:rPr>
                <w:rFonts w:asciiTheme="minorEastAsia" w:hAnsiTheme="minorEastAsia" w:hint="eastAsia"/>
                <w:sz w:val="28"/>
                <w:szCs w:val="28"/>
              </w:rPr>
              <w:t>头模操作</w:t>
            </w:r>
            <w:proofErr w:type="gramEnd"/>
          </w:p>
        </w:tc>
        <w:tc>
          <w:tcPr>
            <w:tcW w:w="1469" w:type="dxa"/>
            <w:vAlign w:val="center"/>
          </w:tcPr>
          <w:p w14:paraId="06FADACD" w14:textId="32C3B190" w:rsidR="0030685E" w:rsidRPr="00422483" w:rsidRDefault="007D46A1">
            <w:pPr>
              <w:jc w:val="center"/>
              <w:rPr>
                <w:rFonts w:asciiTheme="minorEastAsia" w:hAnsiTheme="minorEastAsia"/>
                <w:sz w:val="28"/>
                <w:szCs w:val="28"/>
              </w:rPr>
            </w:pPr>
            <w:r w:rsidRPr="00422483">
              <w:rPr>
                <w:rFonts w:asciiTheme="minorEastAsia" w:hAnsiTheme="minorEastAsia"/>
                <w:sz w:val="28"/>
                <w:szCs w:val="28"/>
              </w:rPr>
              <w:t>15</w:t>
            </w:r>
          </w:p>
        </w:tc>
      </w:tr>
    </w:tbl>
    <w:p w14:paraId="40EB3780" w14:textId="77777777" w:rsidR="005A08C1" w:rsidRPr="00422483" w:rsidRDefault="005A08C1">
      <w:pPr>
        <w:jc w:val="right"/>
        <w:rPr>
          <w:rFonts w:asciiTheme="minorEastAsia" w:hAnsiTheme="minorEastAsia"/>
          <w:sz w:val="28"/>
          <w:szCs w:val="28"/>
        </w:rPr>
      </w:pPr>
    </w:p>
    <w:p w14:paraId="5F27BE6F" w14:textId="2EC4C5CF" w:rsidR="005A08C1" w:rsidRPr="00422483" w:rsidRDefault="005A08C1">
      <w:pPr>
        <w:jc w:val="right"/>
        <w:rPr>
          <w:rFonts w:asciiTheme="minorEastAsia" w:hAnsiTheme="minorEastAsia"/>
          <w:sz w:val="28"/>
          <w:szCs w:val="28"/>
        </w:rPr>
      </w:pPr>
    </w:p>
    <w:sectPr w:rsidR="005A08C1" w:rsidRPr="0042248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DF406" w14:textId="77777777" w:rsidR="00953A84" w:rsidRDefault="00953A84"/>
  </w:endnote>
  <w:endnote w:type="continuationSeparator" w:id="0">
    <w:p w14:paraId="56E11743" w14:textId="77777777" w:rsidR="00953A84" w:rsidRDefault="00953A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6512B" w14:textId="77777777" w:rsidR="00953A84" w:rsidRDefault="00953A84"/>
  </w:footnote>
  <w:footnote w:type="continuationSeparator" w:id="0">
    <w:p w14:paraId="1B22385B" w14:textId="77777777" w:rsidR="00953A84" w:rsidRDefault="00953A8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8C1"/>
    <w:rsid w:val="001015B3"/>
    <w:rsid w:val="00211500"/>
    <w:rsid w:val="0030685E"/>
    <w:rsid w:val="00422483"/>
    <w:rsid w:val="005A08C1"/>
    <w:rsid w:val="00601147"/>
    <w:rsid w:val="007D46A1"/>
    <w:rsid w:val="00953A84"/>
    <w:rsid w:val="0096115F"/>
    <w:rsid w:val="009A2102"/>
    <w:rsid w:val="00D36CC8"/>
    <w:rsid w:val="00E1109C"/>
    <w:rsid w:val="00F72113"/>
    <w:rsid w:val="1F654847"/>
    <w:rsid w:val="60356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421B75"/>
  <w15:docId w15:val="{7BA416F6-8F9B-4E57-8F9D-E3C235390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D46A1"/>
    <w:pPr>
      <w:tabs>
        <w:tab w:val="center" w:pos="4153"/>
        <w:tab w:val="right" w:pos="8306"/>
      </w:tabs>
      <w:snapToGrid w:val="0"/>
      <w:jc w:val="center"/>
    </w:pPr>
    <w:rPr>
      <w:sz w:val="18"/>
      <w:szCs w:val="18"/>
    </w:rPr>
  </w:style>
  <w:style w:type="character" w:customStyle="1" w:styleId="a4">
    <w:name w:val="页眉 字符"/>
    <w:basedOn w:val="a0"/>
    <w:link w:val="a3"/>
    <w:rsid w:val="007D46A1"/>
    <w:rPr>
      <w:kern w:val="2"/>
      <w:sz w:val="18"/>
      <w:szCs w:val="18"/>
    </w:rPr>
  </w:style>
  <w:style w:type="paragraph" w:styleId="a5">
    <w:name w:val="footer"/>
    <w:basedOn w:val="a"/>
    <w:link w:val="a6"/>
    <w:rsid w:val="007D46A1"/>
    <w:pPr>
      <w:tabs>
        <w:tab w:val="center" w:pos="4153"/>
        <w:tab w:val="right" w:pos="8306"/>
      </w:tabs>
      <w:snapToGrid w:val="0"/>
      <w:jc w:val="left"/>
    </w:pPr>
    <w:rPr>
      <w:sz w:val="18"/>
      <w:szCs w:val="18"/>
    </w:rPr>
  </w:style>
  <w:style w:type="character" w:customStyle="1" w:styleId="a6">
    <w:name w:val="页脚 字符"/>
    <w:basedOn w:val="a0"/>
    <w:link w:val="a5"/>
    <w:rsid w:val="007D46A1"/>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36</Words>
  <Characters>209</Characters>
  <Application>Microsoft Office Word</Application>
  <DocSecurity>0</DocSecurity>
  <Lines>1</Lines>
  <Paragraphs>1</Paragraphs>
  <ScaleCrop>false</ScaleCrop>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lijin</cp:lastModifiedBy>
  <cp:revision>7</cp:revision>
  <dcterms:created xsi:type="dcterms:W3CDTF">2024-01-23T05:48:00Z</dcterms:created>
  <dcterms:modified xsi:type="dcterms:W3CDTF">2024-01-23T08:40:00Z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